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BC" w:rsidRDefault="003F39BC"/>
    <w:p w:rsidR="00FA4B9F" w:rsidRDefault="00FA4B9F" w:rsidP="00A37A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495ED"/>
          <w:kern w:val="36"/>
          <w:sz w:val="28"/>
          <w:szCs w:val="28"/>
          <w:lang w:eastAsia="ru-RU"/>
        </w:rPr>
      </w:pPr>
      <w:proofErr w:type="spellStart"/>
      <w:r w:rsidRPr="00FA4B9F">
        <w:rPr>
          <w:rFonts w:ascii="Times New Roman" w:eastAsia="Times New Roman" w:hAnsi="Times New Roman" w:cs="Times New Roman"/>
          <w:color w:val="6495ED"/>
          <w:kern w:val="36"/>
          <w:sz w:val="28"/>
          <w:szCs w:val="28"/>
          <w:lang w:eastAsia="ru-RU"/>
        </w:rPr>
        <w:t>Профориентационн</w:t>
      </w:r>
      <w:bookmarkStart w:id="0" w:name="_GoBack"/>
      <w:bookmarkEnd w:id="0"/>
      <w:r w:rsidRPr="00FA4B9F">
        <w:rPr>
          <w:rFonts w:ascii="Times New Roman" w:eastAsia="Times New Roman" w:hAnsi="Times New Roman" w:cs="Times New Roman"/>
          <w:color w:val="6495ED"/>
          <w:kern w:val="36"/>
          <w:sz w:val="28"/>
          <w:szCs w:val="28"/>
          <w:lang w:eastAsia="ru-RU"/>
        </w:rPr>
        <w:t>ый</w:t>
      </w:r>
      <w:proofErr w:type="spellEnd"/>
      <w:r w:rsidRPr="00FA4B9F">
        <w:rPr>
          <w:rFonts w:ascii="Times New Roman" w:eastAsia="Times New Roman" w:hAnsi="Times New Roman" w:cs="Times New Roman"/>
          <w:color w:val="6495ED"/>
          <w:kern w:val="36"/>
          <w:sz w:val="28"/>
          <w:szCs w:val="28"/>
          <w:lang w:eastAsia="ru-RU"/>
        </w:rPr>
        <w:t xml:space="preserve"> минимум</w:t>
      </w:r>
    </w:p>
    <w:p w:rsidR="00FA4B9F" w:rsidRPr="00FA4B9F" w:rsidRDefault="00FA4B9F" w:rsidP="00FA4B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6495ED"/>
          <w:kern w:val="36"/>
          <w:sz w:val="28"/>
          <w:szCs w:val="28"/>
          <w:lang w:eastAsia="ru-RU"/>
        </w:rPr>
      </w:pPr>
    </w:p>
    <w:p w:rsidR="00FA4B9F" w:rsidRPr="00FA4B9F" w:rsidRDefault="00FA4B9F" w:rsidP="00FA4B9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2023 года во всех российских школах вводится Единая модель профессиональной ориентации для школьников (</w:t>
      </w:r>
      <w:proofErr w:type="spellStart"/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минимум), разработанная </w:t>
      </w:r>
      <w:proofErr w:type="spellStart"/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России. Целью </w:t>
      </w:r>
      <w:proofErr w:type="spellStart"/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профминимума</w:t>
      </w:r>
      <w:proofErr w:type="spellEnd"/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вовлечение в профориентацию всех школьников с 6 по 11 класс, включая обучающихся с ограниченными возможностями здоровья и инвалидностью.</w:t>
      </w:r>
    </w:p>
    <w:p w:rsidR="00FA4B9F" w:rsidRPr="00FA4B9F" w:rsidRDefault="00FA4B9F" w:rsidP="00FA4B9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минимум – это универсальный набор инструментов для проведения мероприятий по профориентации, разработанный проектом «Билет в будущее», – отметил первый заместитель губернатора Ростовской области Игорь Гуськов. – На выбор образовательной организации предлагаются три уровня реализации </w:t>
      </w:r>
      <w:proofErr w:type="spellStart"/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 базовый, основной и продвинутый. Они различаются количеством часов. Общеобразовательная организация самостоятельно выбирает уровень реализации программ </w:t>
      </w:r>
      <w:proofErr w:type="spellStart"/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профминимума</w:t>
      </w:r>
      <w:proofErr w:type="spellEnd"/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своих приоритетов развития, а также возможностей.</w:t>
      </w:r>
    </w:p>
    <w:p w:rsidR="00FA4B9F" w:rsidRDefault="00FA4B9F" w:rsidP="00FA4B9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в Методических рекомендациях, составленных </w:t>
      </w:r>
      <w:proofErr w:type="spellStart"/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FA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уделяется разнообразию форматов: урочная деятельность, внеурочная деятельность, воспитательная работа, дополнительное образование, взаимодействие с родителями и профессиональное обучение.</w:t>
      </w:r>
    </w:p>
    <w:p w:rsidR="004E0D13" w:rsidRPr="00FA4B9F" w:rsidRDefault="004E0D13" w:rsidP="00FA4B9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D13" w:rsidRPr="004E0D13" w:rsidRDefault="004E0D13" w:rsidP="004E0D13">
      <w:pPr>
        <w:spacing w:after="12" w:line="271" w:lineRule="auto"/>
        <w:ind w:right="5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D1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Нормативная база и информационные материалы </w:t>
      </w:r>
    </w:p>
    <w:p w:rsidR="004E0D13" w:rsidRPr="004E0D13" w:rsidRDefault="004E0D13" w:rsidP="004E0D13">
      <w:pPr>
        <w:spacing w:after="19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E0D1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0D13" w:rsidRPr="004E0D13" w:rsidRDefault="004E0D13" w:rsidP="004E0D13">
      <w:pPr>
        <w:numPr>
          <w:ilvl w:val="0"/>
          <w:numId w:val="2"/>
        </w:numPr>
        <w:spacing w:after="16" w:line="302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E0D13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Российской Федерации от 29 декабря 2012 года № 273-ФЗ «Об образовании в Российской Федерации» (ред. от 01. </w:t>
      </w:r>
      <w:r w:rsidRPr="004E0D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03. 2020 г.). </w:t>
      </w:r>
    </w:p>
    <w:p w:rsidR="004E0D13" w:rsidRPr="004E0D13" w:rsidRDefault="004E0D13" w:rsidP="004E0D13">
      <w:pPr>
        <w:numPr>
          <w:ilvl w:val="0"/>
          <w:numId w:val="2"/>
        </w:numPr>
        <w:spacing w:after="16" w:line="302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4E0D13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от 31. 07. 2020 г.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№ Пр-328 п.1 от 23. </w:t>
      </w:r>
      <w:r w:rsidRPr="004E0D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02. 2018 </w:t>
      </w:r>
      <w:proofErr w:type="gramStart"/>
      <w:r w:rsidRPr="004E0D13">
        <w:rPr>
          <w:rFonts w:ascii="Times New Roman" w:eastAsia="Times New Roman" w:hAnsi="Times New Roman" w:cs="Times New Roman"/>
          <w:color w:val="000000"/>
          <w:sz w:val="28"/>
          <w:lang w:val="en-US"/>
        </w:rPr>
        <w:t>г.,</w:t>
      </w:r>
      <w:proofErr w:type="gramEnd"/>
      <w:r w:rsidRPr="004E0D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№ Пр-2182 </w:t>
      </w:r>
      <w:proofErr w:type="spellStart"/>
      <w:r w:rsidRPr="004E0D13">
        <w:rPr>
          <w:rFonts w:ascii="Times New Roman" w:eastAsia="Times New Roman" w:hAnsi="Times New Roman" w:cs="Times New Roman"/>
          <w:color w:val="000000"/>
          <w:sz w:val="28"/>
          <w:lang w:val="en-US"/>
        </w:rPr>
        <w:t>от</w:t>
      </w:r>
      <w:proofErr w:type="spellEnd"/>
      <w:r w:rsidRPr="004E0D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20. 12. 2020 г</w:t>
      </w:r>
      <w:proofErr w:type="gramStart"/>
      <w:r w:rsidRPr="004E0D13">
        <w:rPr>
          <w:rFonts w:ascii="Times New Roman" w:eastAsia="Times New Roman" w:hAnsi="Times New Roman" w:cs="Times New Roman"/>
          <w:color w:val="000000"/>
          <w:sz w:val="28"/>
          <w:lang w:val="en-US"/>
        </w:rPr>
        <w:t>.»</w:t>
      </w:r>
      <w:proofErr w:type="gramEnd"/>
      <w:r w:rsidRPr="004E0D13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</w:p>
    <w:p w:rsidR="004E0D13" w:rsidRPr="004E0D13" w:rsidRDefault="004E0D13" w:rsidP="004E0D13">
      <w:pPr>
        <w:numPr>
          <w:ilvl w:val="0"/>
          <w:numId w:val="2"/>
        </w:numPr>
        <w:spacing w:after="16" w:line="302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D13">
        <w:rPr>
          <w:rFonts w:ascii="Times New Roman" w:eastAsia="Times New Roman" w:hAnsi="Times New Roman" w:cs="Times New Roman"/>
          <w:color w:val="000000"/>
          <w:sz w:val="28"/>
        </w:rPr>
        <w:t xml:space="preserve"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протоколом заседания коллегии </w:t>
      </w:r>
      <w:proofErr w:type="spellStart"/>
      <w:r w:rsidRPr="004E0D13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4E0D13">
        <w:rPr>
          <w:rFonts w:ascii="Times New Roman" w:eastAsia="Times New Roman" w:hAnsi="Times New Roman" w:cs="Times New Roman"/>
          <w:color w:val="000000"/>
          <w:sz w:val="28"/>
        </w:rPr>
        <w:t xml:space="preserve"> РФ от               24 декабря 2018 г. № ПК-1вн.). </w:t>
      </w:r>
    </w:p>
    <w:p w:rsidR="004E0D13" w:rsidRPr="004E0D13" w:rsidRDefault="004E0D13" w:rsidP="004E0D13">
      <w:pPr>
        <w:numPr>
          <w:ilvl w:val="0"/>
          <w:numId w:val="2"/>
        </w:numPr>
        <w:spacing w:after="16" w:line="302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D13">
        <w:rPr>
          <w:rFonts w:ascii="Times New Roman" w:eastAsia="Times New Roman" w:hAnsi="Times New Roman" w:cs="Times New Roman"/>
          <w:color w:val="000000"/>
          <w:sz w:val="28"/>
        </w:rPr>
        <w:t xml:space="preserve">Концепция развития системы сопровождения профессионального самоопределения обучающихся в системе образования Орловской области на 2022–2025 годы (утверждена приказом Департамента образования Орловской </w:t>
      </w:r>
      <w:r w:rsidRPr="004E0D1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области от 25. 07.               2022 г. № 1125 «О внесении изменений в некоторые приказы Департамента образования Орловской области». </w:t>
      </w:r>
    </w:p>
    <w:p w:rsidR="004E0D13" w:rsidRPr="004E0D13" w:rsidRDefault="004E0D13" w:rsidP="004E0D13">
      <w:pPr>
        <w:numPr>
          <w:ilvl w:val="0"/>
          <w:numId w:val="2"/>
        </w:numPr>
        <w:spacing w:after="43" w:line="279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D13">
        <w:rPr>
          <w:rFonts w:ascii="Times New Roman" w:eastAsia="Times New Roman" w:hAnsi="Times New Roman" w:cs="Times New Roman"/>
          <w:color w:val="000000"/>
          <w:sz w:val="28"/>
        </w:rPr>
        <w:t xml:space="preserve">Стратегия </w:t>
      </w:r>
      <w:r w:rsidRPr="004E0D13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развития </w:t>
      </w:r>
      <w:r w:rsidRPr="004E0D1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национальной </w:t>
      </w:r>
      <w:r w:rsidRPr="004E0D13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системы </w:t>
      </w:r>
      <w:r w:rsidRPr="004E0D1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квалификаций </w:t>
      </w:r>
      <w:r w:rsidRPr="004E0D13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Российской Федерации на период до 2030 года (одобрена Национальным советом при Президенте РФ по профессиональным квалификациям (протокол от 12 марта 2021 года № 51). </w:t>
      </w:r>
    </w:p>
    <w:p w:rsidR="004E0D13" w:rsidRPr="004E0D13" w:rsidRDefault="004E0D13" w:rsidP="004E0D13">
      <w:pPr>
        <w:numPr>
          <w:ilvl w:val="0"/>
          <w:numId w:val="2"/>
        </w:numPr>
        <w:spacing w:after="16" w:line="302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D13">
        <w:rPr>
          <w:rFonts w:ascii="Times New Roman" w:eastAsia="Times New Roman" w:hAnsi="Times New Roman" w:cs="Times New Roman"/>
          <w:color w:val="000000"/>
          <w:sz w:val="28"/>
        </w:rPr>
        <w:t xml:space="preserve">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года».  </w:t>
      </w:r>
    </w:p>
    <w:p w:rsidR="004E0D13" w:rsidRPr="004E0D13" w:rsidRDefault="004E0D13" w:rsidP="004E0D13">
      <w:pPr>
        <w:numPr>
          <w:ilvl w:val="0"/>
          <w:numId w:val="2"/>
        </w:numPr>
        <w:spacing w:after="16" w:line="302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D13">
        <w:rPr>
          <w:rFonts w:ascii="Times New Roman" w:eastAsia="Times New Roman" w:hAnsi="Times New Roman" w:cs="Times New Roman"/>
          <w:color w:val="000000"/>
          <w:sz w:val="28"/>
        </w:rPr>
        <w:t xml:space="preserve">Указ Президента Российской Федерации от 21 июля 2020 года № 474 «О национальных целях развития Российской Федерации на период до 2030 года». </w:t>
      </w:r>
    </w:p>
    <w:p w:rsidR="004E0D13" w:rsidRPr="004E0D13" w:rsidRDefault="004E0D13" w:rsidP="004E0D13">
      <w:pPr>
        <w:numPr>
          <w:ilvl w:val="0"/>
          <w:numId w:val="2"/>
        </w:numPr>
        <w:spacing w:after="16" w:line="302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D13">
        <w:rPr>
          <w:rFonts w:ascii="Times New Roman" w:eastAsia="Times New Roman" w:hAnsi="Times New Roman" w:cs="Times New Roman"/>
          <w:color w:val="000000"/>
          <w:sz w:val="28"/>
        </w:rPr>
        <w:t xml:space="preserve">Распоряжение Правительства РФ от 26 декабря 2017 года № 1642 «Об утверждении государственной программы Российской Федерации "Развитие образования"». </w:t>
      </w:r>
    </w:p>
    <w:p w:rsidR="004E0D13" w:rsidRPr="004E0D13" w:rsidRDefault="004E0D13" w:rsidP="004E0D13">
      <w:pPr>
        <w:numPr>
          <w:ilvl w:val="0"/>
          <w:numId w:val="2"/>
        </w:numPr>
        <w:spacing w:after="16" w:line="302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E0D13">
        <w:rPr>
          <w:rFonts w:ascii="Times New Roman" w:eastAsia="Times New Roman" w:hAnsi="Times New Roman" w:cs="Times New Roman"/>
          <w:color w:val="000000"/>
          <w:sz w:val="28"/>
        </w:rPr>
        <w:t xml:space="preserve">Распоряжение Правительства РФ от 05 марта 2015 года № 366-р (ред. от 23 ноября 2017 года) «Об утверждении плана мероприятий, направленных на популяризацию рабочих и инженерных профессий». </w:t>
      </w:r>
    </w:p>
    <w:p w:rsidR="00FA4B9F" w:rsidRPr="004E0D13" w:rsidRDefault="00FA4B9F">
      <w:pPr>
        <w:rPr>
          <w:sz w:val="24"/>
        </w:rPr>
      </w:pPr>
    </w:p>
    <w:sectPr w:rsidR="00FA4B9F" w:rsidRPr="004E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253"/>
    <w:multiLevelType w:val="hybridMultilevel"/>
    <w:tmpl w:val="6CA8066C"/>
    <w:lvl w:ilvl="0" w:tplc="D476538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A23DA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6BC1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83EA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C687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C53B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2582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8E45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E802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9F54B4"/>
    <w:multiLevelType w:val="hybridMultilevel"/>
    <w:tmpl w:val="81123606"/>
    <w:lvl w:ilvl="0" w:tplc="049AEDDC">
      <w:start w:val="1"/>
      <w:numFmt w:val="bullet"/>
      <w:lvlText w:val="–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2130E">
      <w:start w:val="2"/>
      <w:numFmt w:val="decimal"/>
      <w:lvlRestart w:val="0"/>
      <w:lvlText w:val="%2.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4D82A">
      <w:start w:val="1"/>
      <w:numFmt w:val="lowerRoman"/>
      <w:lvlText w:val="%3"/>
      <w:lvlJc w:val="left"/>
      <w:pPr>
        <w:ind w:left="2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8E838">
      <w:start w:val="1"/>
      <w:numFmt w:val="decimal"/>
      <w:lvlText w:val="%4"/>
      <w:lvlJc w:val="left"/>
      <w:pPr>
        <w:ind w:left="3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4C7EA">
      <w:start w:val="1"/>
      <w:numFmt w:val="lowerLetter"/>
      <w:lvlText w:val="%5"/>
      <w:lvlJc w:val="left"/>
      <w:pPr>
        <w:ind w:left="4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0C5EC">
      <w:start w:val="1"/>
      <w:numFmt w:val="lowerRoman"/>
      <w:lvlText w:val="%6"/>
      <w:lvlJc w:val="left"/>
      <w:pPr>
        <w:ind w:left="5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AAF20">
      <w:start w:val="1"/>
      <w:numFmt w:val="decimal"/>
      <w:lvlText w:val="%7"/>
      <w:lvlJc w:val="left"/>
      <w:pPr>
        <w:ind w:left="5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460CE">
      <w:start w:val="1"/>
      <w:numFmt w:val="lowerLetter"/>
      <w:lvlText w:val="%8"/>
      <w:lvlJc w:val="left"/>
      <w:pPr>
        <w:ind w:left="6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4D8A">
      <w:start w:val="1"/>
      <w:numFmt w:val="lowerRoman"/>
      <w:lvlText w:val="%9"/>
      <w:lvlJc w:val="left"/>
      <w:pPr>
        <w:ind w:left="7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ED"/>
    <w:rsid w:val="003F39BC"/>
    <w:rsid w:val="004E0D13"/>
    <w:rsid w:val="00A37A7F"/>
    <w:rsid w:val="00AF07ED"/>
    <w:rsid w:val="00F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5D531-9E23-4143-8823-1AAADE97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</cp:revision>
  <dcterms:created xsi:type="dcterms:W3CDTF">2023-08-18T19:42:00Z</dcterms:created>
  <dcterms:modified xsi:type="dcterms:W3CDTF">2023-08-21T18:06:00Z</dcterms:modified>
</cp:coreProperties>
</file>